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0F68867C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157111">
        <w:rPr>
          <w:rFonts w:ascii="Arial" w:eastAsia="Arial Unicode MS" w:hAnsi="Arial" w:cs="Arial"/>
          <w:b/>
          <w:bCs/>
          <w:i/>
          <w:sz w:val="28"/>
        </w:rPr>
        <w:t>0943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FE529AD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59525A">
        <w:rPr>
          <w:rFonts w:ascii="Arial" w:eastAsiaTheme="minorEastAsia" w:hAnsi="Arial" w:cs="Arial" w:hint="eastAsia"/>
          <w:b/>
          <w:lang w:eastAsia="zh-CN"/>
        </w:rPr>
        <w:t>OPPO</w:t>
      </w:r>
    </w:p>
    <w:p w14:paraId="6C60AB3E" w14:textId="7E7511F4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bookmarkEnd w:id="0"/>
      <w:r w:rsidR="00585523" w:rsidRPr="00585523">
        <w:rPr>
          <w:rFonts w:ascii="Arial" w:eastAsiaTheme="minorEastAsia" w:hAnsi="Arial" w:cs="Arial"/>
          <w:b/>
          <w:lang w:eastAsia="zh-CN"/>
        </w:rPr>
        <w:t>Architecture model and concepts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301AC" w:rsidRPr="00D301AC">
        <w:rPr>
          <w:rFonts w:ascii="Arial" w:hAnsi="Arial" w:cs="Arial"/>
          <w:b/>
        </w:rPr>
        <w:t>Sensing_ARC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31FFA92B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585523" w:rsidRPr="00585523">
        <w:rPr>
          <w:rFonts w:ascii="Arial" w:hAnsi="Arial" w:cs="Arial"/>
          <w:i/>
        </w:rPr>
        <w:t>Architecture model and concepts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4CC5A3DA" w14:textId="0BB08A12" w:rsidR="00FE2B42" w:rsidRPr="00112B62" w:rsidRDefault="00A00639" w:rsidP="00FE2B42">
      <w:pPr>
        <w:jc w:val="both"/>
        <w:rPr>
          <w:rFonts w:eastAsiaTheme="minorEastAsia"/>
          <w:lang w:eastAsia="zh-CN"/>
        </w:rPr>
      </w:pPr>
      <w:bookmarkStart w:id="1" w:name="_Hlk220580185"/>
      <w:r w:rsidRPr="00A00639">
        <w:rPr>
          <w:rFonts w:eastAsiaTheme="minorEastAsia"/>
          <w:lang w:eastAsia="zh-CN"/>
        </w:rPr>
        <w:t xml:space="preserve">This document specifies the </w:t>
      </w:r>
      <w:r w:rsidR="00585523" w:rsidRPr="00585523">
        <w:rPr>
          <w:rFonts w:eastAsiaTheme="minorEastAsia"/>
          <w:lang w:eastAsia="zh-CN"/>
        </w:rPr>
        <w:t>Architecture model and concepts</w:t>
      </w:r>
      <w:r w:rsidR="00585523">
        <w:rPr>
          <w:rFonts w:eastAsiaTheme="minorEastAsia"/>
          <w:lang w:eastAsia="zh-CN"/>
        </w:rPr>
        <w:t xml:space="preserve"> of sensing service based on what is</w:t>
      </w:r>
      <w:r w:rsidRPr="00A00639">
        <w:rPr>
          <w:rFonts w:eastAsiaTheme="minorEastAsia"/>
          <w:lang w:eastAsia="zh-CN"/>
        </w:rPr>
        <w:t xml:space="preserve"> concluded in TR 23.700-14.</w:t>
      </w:r>
    </w:p>
    <w:bookmarkEnd w:id="1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55E638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0C0231">
        <w:rPr>
          <w:highlight w:val="green"/>
          <w:lang w:eastAsia="zh-CN"/>
        </w:rPr>
        <w:t>x</w:t>
      </w:r>
      <w:r w:rsidR="00AE0B99" w:rsidRPr="00AE0B99">
        <w:rPr>
          <w:highlight w:val="green"/>
          <w:lang w:eastAsia="zh-CN"/>
        </w:rPr>
        <w:t>xx</w:t>
      </w:r>
      <w:r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OLE_LINK4"/>
    </w:p>
    <w:p w14:paraId="18C13E83" w14:textId="77777777" w:rsidR="00936810" w:rsidRDefault="00936810" w:rsidP="00936810">
      <w:pPr>
        <w:pStyle w:val="Heading1"/>
        <w:rPr>
          <w:lang w:eastAsia="zh-CN"/>
        </w:rPr>
      </w:pPr>
      <w:bookmarkStart w:id="4" w:name="_Hlk220599639"/>
      <w:bookmarkEnd w:id="3"/>
      <w:r>
        <w:rPr>
          <w:lang w:eastAsia="zh-CN"/>
        </w:rPr>
        <w:t>4. Architecture model and concepts</w:t>
      </w:r>
    </w:p>
    <w:p w14:paraId="4887E628" w14:textId="77777777" w:rsidR="00936810" w:rsidRDefault="00936810" w:rsidP="00936810">
      <w:pPr>
        <w:pStyle w:val="Heading2"/>
        <w:rPr>
          <w:lang w:eastAsia="zh-CN"/>
        </w:rPr>
      </w:pPr>
      <w:r>
        <w:rPr>
          <w:lang w:eastAsia="zh-CN"/>
        </w:rPr>
        <w:t>4.1 General concept</w:t>
      </w:r>
    </w:p>
    <w:p w14:paraId="1C9F520B" w14:textId="1B3E9965" w:rsidR="00936810" w:rsidRDefault="00936810" w:rsidP="00936810">
      <w:pPr>
        <w:rPr>
          <w:lang w:eastAsia="zh-CN"/>
        </w:rPr>
      </w:pPr>
      <w:r>
        <w:rPr>
          <w:lang w:eastAsia="zh-CN"/>
        </w:rPr>
        <w:t xml:space="preserve">Sensing Service provides the capability to detect, track, and characterize objects in the environment using radio signals from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 The service can be used for applications such as object detection, presence detection, motion tracking, and area monitoring.</w:t>
      </w:r>
    </w:p>
    <w:p w14:paraId="59AEEDE5" w14:textId="089D5C16" w:rsidR="00936810" w:rsidRDefault="00936810" w:rsidP="00936810">
      <w:pPr>
        <w:rPr>
          <w:lang w:eastAsia="zh-CN"/>
        </w:rPr>
      </w:pPr>
      <w:r>
        <w:rPr>
          <w:lang w:eastAsia="zh-CN"/>
        </w:rPr>
        <w:t>The Sensing Function (SF) in 5GC is involved for the service request handling, sensing configuration, data processing, and result generation.</w:t>
      </w:r>
    </w:p>
    <w:p w14:paraId="603F5D6B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The Sensing Service request can be initiated by an Application Function (AF), either external to the operator's network (via NEF) or internal within the operator's trusted domain.</w:t>
      </w:r>
    </w:p>
    <w:p w14:paraId="7D139A55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Sensing Service supports different types of sensing requests:</w:t>
      </w:r>
    </w:p>
    <w:p w14:paraId="5A9E7294" w14:textId="7F17B939" w:rsidR="00936810" w:rsidRDefault="00936810" w:rsidP="00936810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One-time sensing: A single sensing result is provided in response to the request.</w:t>
      </w:r>
    </w:p>
    <w:p w14:paraId="5ACEFE14" w14:textId="1F1F1E43" w:rsidR="00936810" w:rsidRDefault="00936810" w:rsidP="00936810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Periodic sensing: Sensing results are provided at regular intervals for a specified duration or number of reports.</w:t>
      </w:r>
    </w:p>
    <w:p w14:paraId="6DC8B5CD" w14:textId="0F30B328" w:rsidR="00936810" w:rsidRDefault="00936810" w:rsidP="00936810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Event-triggered sensing: Sensing results are provided when specified events occur.</w:t>
      </w:r>
    </w:p>
    <w:p w14:paraId="3E813E04" w14:textId="77777777" w:rsidR="00936810" w:rsidRDefault="00936810" w:rsidP="00936810">
      <w:pPr>
        <w:pStyle w:val="Heading2"/>
        <w:rPr>
          <w:lang w:eastAsia="zh-CN"/>
        </w:rPr>
      </w:pPr>
      <w:r>
        <w:rPr>
          <w:lang w:eastAsia="zh-CN"/>
        </w:rPr>
        <w:t>4.2 Architectural reference model</w:t>
      </w:r>
    </w:p>
    <w:p w14:paraId="7F35050D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 xml:space="preserve">4.2.1 </w:t>
      </w:r>
      <w:proofErr w:type="gramStart"/>
      <w:r>
        <w:rPr>
          <w:lang w:eastAsia="zh-CN"/>
        </w:rPr>
        <w:t>Non-roaming</w:t>
      </w:r>
      <w:proofErr w:type="gramEnd"/>
      <w:r>
        <w:rPr>
          <w:lang w:eastAsia="zh-CN"/>
        </w:rPr>
        <w:t xml:space="preserve"> reference architecture</w:t>
      </w:r>
    </w:p>
    <w:p w14:paraId="300FCF9D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Figure 4.2.1-1 shows the high-level view of the non-roaming 5G System architecture for Sensing Service with service-based interfaces within the Control Plane.</w:t>
      </w:r>
    </w:p>
    <w:p w14:paraId="699C98AB" w14:textId="5B09CF9C" w:rsidR="00936810" w:rsidRDefault="00E24097" w:rsidP="00F075CA">
      <w:pPr>
        <w:jc w:val="center"/>
        <w:rPr>
          <w:lang w:eastAsia="zh-CN"/>
        </w:rPr>
      </w:pPr>
      <w:r>
        <w:object w:dxaOrig="5420" w:dyaOrig="4950" w14:anchorId="5D95E89E">
          <v:shape id="_x0000_i1026" type="#_x0000_t75" style="width:271.2pt;height:247.35pt" o:ole="">
            <v:imagedata r:id="rId13" o:title=""/>
          </v:shape>
          <o:OLEObject Type="Embed" ProgID="Visio.Drawing.15" ShapeID="_x0000_i1026" DrawAspect="Content" ObjectID="_1831321461" r:id="rId14"/>
        </w:object>
      </w:r>
    </w:p>
    <w:p w14:paraId="3799C1C5" w14:textId="7172976F" w:rsidR="00936810" w:rsidRDefault="00936810" w:rsidP="007333FC">
      <w:pPr>
        <w:pStyle w:val="TF"/>
        <w:rPr>
          <w:rFonts w:eastAsia="Times New Roman"/>
          <w:color w:val="auto"/>
          <w:lang w:val="en-GB" w:eastAsia="zh-CN"/>
        </w:rPr>
      </w:pPr>
      <w:r w:rsidRPr="007333FC">
        <w:rPr>
          <w:rFonts w:eastAsia="Times New Roman"/>
          <w:color w:val="auto"/>
          <w:lang w:val="en-GB" w:eastAsia="zh-CN"/>
        </w:rPr>
        <w:t xml:space="preserve">Figure 4.2.1-1: </w:t>
      </w:r>
      <w:proofErr w:type="gramStart"/>
      <w:r w:rsidR="007333FC" w:rsidRPr="007333FC">
        <w:rPr>
          <w:rFonts w:eastAsia="Times New Roman"/>
          <w:color w:val="auto"/>
          <w:lang w:val="en-GB" w:eastAsia="zh-CN"/>
        </w:rPr>
        <w:t>Non-roaming</w:t>
      </w:r>
      <w:proofErr w:type="gramEnd"/>
      <w:r w:rsidR="007333FC" w:rsidRPr="007333FC">
        <w:rPr>
          <w:rFonts w:eastAsia="Times New Roman"/>
          <w:color w:val="auto"/>
          <w:lang w:val="en-GB" w:eastAsia="zh-CN"/>
        </w:rPr>
        <w:t xml:space="preserve"> r</w:t>
      </w:r>
      <w:r w:rsidRPr="007333FC">
        <w:rPr>
          <w:rFonts w:eastAsia="Times New Roman"/>
          <w:color w:val="auto"/>
          <w:lang w:val="en-GB" w:eastAsia="zh-CN"/>
        </w:rPr>
        <w:t>eference architecture for Sensing Service in SBI representation</w:t>
      </w:r>
    </w:p>
    <w:p w14:paraId="542878E1" w14:textId="750C6824" w:rsidR="007333FC" w:rsidRDefault="007333FC" w:rsidP="007333FC">
      <w:pPr>
        <w:pStyle w:val="EditorsNote"/>
        <w:rPr>
          <w:lang w:eastAsia="zh-CN"/>
        </w:rPr>
      </w:pPr>
      <w:bookmarkStart w:id="5" w:name="_Hlk220701100"/>
      <w:r>
        <w:rPr>
          <w:rFonts w:hint="eastAsia"/>
          <w:lang w:eastAsia="zh-CN"/>
        </w:rPr>
        <w:t>E</w:t>
      </w:r>
      <w:r>
        <w:rPr>
          <w:lang w:eastAsia="zh-CN"/>
        </w:rPr>
        <w:t>ditor’s note: Whether AMF will be involved is dependent on KI#1</w:t>
      </w:r>
      <w:r w:rsidRPr="007333FC">
        <w:rPr>
          <w:lang w:eastAsia="zh-CN"/>
        </w:rPr>
        <w:t xml:space="preserve"> </w:t>
      </w:r>
      <w:r>
        <w:rPr>
          <w:lang w:eastAsia="zh-CN"/>
        </w:rPr>
        <w:t xml:space="preserve">conclusion of </w:t>
      </w:r>
      <w:r w:rsidRPr="007333FC">
        <w:rPr>
          <w:lang w:eastAsia="zh-CN"/>
        </w:rPr>
        <w:t>TR 23.700-14</w:t>
      </w:r>
      <w:r>
        <w:rPr>
          <w:lang w:eastAsia="zh-CN"/>
        </w:rPr>
        <w:t>.</w:t>
      </w:r>
    </w:p>
    <w:p w14:paraId="780411A1" w14:textId="3E040148" w:rsidR="00E24097" w:rsidRDefault="00E24097" w:rsidP="00E24097">
      <w:pPr>
        <w:jc w:val="center"/>
        <w:rPr>
          <w:lang w:eastAsia="zh-CN"/>
        </w:rPr>
      </w:pPr>
      <w:r>
        <w:object w:dxaOrig="5420" w:dyaOrig="4950" w14:anchorId="35DEC3A2">
          <v:shape id="_x0000_i1027" type="#_x0000_t75" style="width:271.2pt;height:247.35pt" o:ole="">
            <v:imagedata r:id="rId15" o:title=""/>
          </v:shape>
          <o:OLEObject Type="Embed" ProgID="Visio.Drawing.15" ShapeID="_x0000_i1027" DrawAspect="Content" ObjectID="_1831321462" r:id="rId16"/>
        </w:object>
      </w:r>
    </w:p>
    <w:p w14:paraId="047779E4" w14:textId="2A24E392" w:rsidR="00E24097" w:rsidRPr="00E24097" w:rsidRDefault="00E24097" w:rsidP="00E24097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24097">
        <w:rPr>
          <w:rFonts w:ascii="Arial" w:eastAsia="Times New Roman" w:hAnsi="Arial"/>
          <w:b/>
          <w:color w:val="auto"/>
          <w:lang w:eastAsia="zh-CN"/>
        </w:rPr>
        <w:t>Figure 4.2.1-</w:t>
      </w:r>
      <w:r>
        <w:rPr>
          <w:rFonts w:ascii="Arial" w:eastAsia="Times New Roman" w:hAnsi="Arial"/>
          <w:b/>
          <w:color w:val="auto"/>
          <w:lang w:eastAsia="zh-CN"/>
        </w:rPr>
        <w:t>2</w:t>
      </w:r>
      <w:r w:rsidRPr="00E24097">
        <w:rPr>
          <w:rFonts w:ascii="Arial" w:eastAsia="Times New Roman" w:hAnsi="Arial"/>
          <w:b/>
          <w:color w:val="auto"/>
          <w:lang w:eastAsia="zh-CN"/>
        </w:rPr>
        <w:t xml:space="preserve">: </w:t>
      </w:r>
      <w:proofErr w:type="gramStart"/>
      <w:r w:rsidRPr="00E24097">
        <w:rPr>
          <w:rFonts w:ascii="Arial" w:eastAsia="Times New Roman" w:hAnsi="Arial"/>
          <w:b/>
          <w:color w:val="auto"/>
          <w:lang w:eastAsia="zh-CN"/>
        </w:rPr>
        <w:t>Non-roaming</w:t>
      </w:r>
      <w:proofErr w:type="gramEnd"/>
      <w:r w:rsidRPr="00E24097">
        <w:rPr>
          <w:rFonts w:ascii="Arial" w:eastAsia="Times New Roman" w:hAnsi="Arial"/>
          <w:b/>
          <w:color w:val="auto"/>
          <w:lang w:eastAsia="zh-CN"/>
        </w:rPr>
        <w:t xml:space="preserve"> reference architecture for Sensing Service in SBI representation</w:t>
      </w:r>
      <w:r>
        <w:rPr>
          <w:rFonts w:ascii="Arial" w:eastAsia="Times New Roman" w:hAnsi="Arial"/>
          <w:b/>
          <w:color w:val="auto"/>
          <w:lang w:eastAsia="zh-CN"/>
        </w:rPr>
        <w:t xml:space="preserve"> </w:t>
      </w:r>
      <w:bookmarkStart w:id="6" w:name="_Hlk220702440"/>
      <w:r>
        <w:rPr>
          <w:rFonts w:ascii="Arial" w:eastAsia="Times New Roman" w:hAnsi="Arial"/>
          <w:b/>
          <w:color w:val="auto"/>
          <w:lang w:eastAsia="zh-CN"/>
        </w:rPr>
        <w:t xml:space="preserve">with </w:t>
      </w:r>
      <w:r w:rsidRPr="00E24097">
        <w:rPr>
          <w:rFonts w:ascii="Arial" w:eastAsia="Times New Roman" w:hAnsi="Arial"/>
          <w:b/>
          <w:color w:val="auto"/>
          <w:lang w:eastAsia="zh-CN"/>
        </w:rPr>
        <w:t>separate SCF and SPF deployment</w:t>
      </w:r>
      <w:bookmarkEnd w:id="6"/>
    </w:p>
    <w:p w14:paraId="768BDB2B" w14:textId="77777777" w:rsidR="00E24097" w:rsidRPr="00E24097" w:rsidRDefault="00E24097" w:rsidP="00E24097">
      <w:pPr>
        <w:keepLines/>
        <w:ind w:left="1135" w:hanging="851"/>
        <w:rPr>
          <w:color w:val="FF0000"/>
          <w:lang w:eastAsia="zh-CN"/>
        </w:rPr>
      </w:pPr>
      <w:r w:rsidRPr="00E24097">
        <w:rPr>
          <w:rFonts w:hint="eastAsia"/>
          <w:color w:val="FF0000"/>
          <w:lang w:eastAsia="zh-CN"/>
        </w:rPr>
        <w:t>E</w:t>
      </w:r>
      <w:r w:rsidRPr="00E24097">
        <w:rPr>
          <w:color w:val="FF0000"/>
          <w:lang w:eastAsia="zh-CN"/>
        </w:rPr>
        <w:t>ditor’s note: Whether AMF will be involved is dependent on KI#1 conclusion of TR 23.700-14.</w:t>
      </w:r>
    </w:p>
    <w:p w14:paraId="7C02A28D" w14:textId="77777777" w:rsidR="00E24097" w:rsidRPr="00E24097" w:rsidRDefault="00E24097" w:rsidP="007333FC">
      <w:pPr>
        <w:pStyle w:val="EditorsNote"/>
        <w:rPr>
          <w:lang w:eastAsia="zh-CN"/>
        </w:rPr>
      </w:pPr>
    </w:p>
    <w:bookmarkEnd w:id="5"/>
    <w:p w14:paraId="20AB80C1" w14:textId="3E2FF83A" w:rsidR="00936810" w:rsidRDefault="007333FC" w:rsidP="007333FC">
      <w:pPr>
        <w:jc w:val="center"/>
        <w:rPr>
          <w:lang w:eastAsia="zh-CN"/>
        </w:rPr>
      </w:pPr>
      <w:r>
        <w:object w:dxaOrig="5830" w:dyaOrig="4751" w14:anchorId="6F7D8A4F">
          <v:shape id="_x0000_i1028" type="#_x0000_t75" style="width:291.55pt;height:237.65pt" o:ole="">
            <v:imagedata r:id="rId17" o:title=""/>
          </v:shape>
          <o:OLEObject Type="Embed" ProgID="Visio.Drawing.15" ShapeID="_x0000_i1028" DrawAspect="Content" ObjectID="_1831321463" r:id="rId18"/>
        </w:object>
      </w:r>
    </w:p>
    <w:p w14:paraId="3EF16545" w14:textId="730E46CA" w:rsidR="00936810" w:rsidRDefault="00936810" w:rsidP="007333FC">
      <w:pPr>
        <w:pStyle w:val="TF"/>
        <w:rPr>
          <w:rFonts w:eastAsia="Times New Roman"/>
          <w:color w:val="auto"/>
          <w:lang w:val="en-GB" w:eastAsia="zh-CN"/>
        </w:rPr>
      </w:pPr>
      <w:r w:rsidRPr="007333FC">
        <w:rPr>
          <w:rFonts w:eastAsia="Times New Roman"/>
          <w:color w:val="auto"/>
          <w:lang w:val="en-GB" w:eastAsia="zh-CN"/>
        </w:rPr>
        <w:t>Figure 4.2.1-</w:t>
      </w:r>
      <w:r w:rsidR="00E24097">
        <w:rPr>
          <w:rFonts w:eastAsia="Times New Roman"/>
          <w:color w:val="auto"/>
          <w:lang w:val="en-GB" w:eastAsia="zh-CN"/>
        </w:rPr>
        <w:t>3</w:t>
      </w:r>
      <w:r w:rsidRPr="007333FC">
        <w:rPr>
          <w:rFonts w:eastAsia="Times New Roman"/>
          <w:color w:val="auto"/>
          <w:lang w:val="en-GB" w:eastAsia="zh-CN"/>
        </w:rPr>
        <w:t xml:space="preserve">: </w:t>
      </w:r>
      <w:proofErr w:type="gramStart"/>
      <w:r w:rsidRPr="007333FC">
        <w:rPr>
          <w:rFonts w:eastAsia="Times New Roman"/>
          <w:color w:val="auto"/>
          <w:lang w:val="en-GB" w:eastAsia="zh-CN"/>
        </w:rPr>
        <w:t>Non-roaming</w:t>
      </w:r>
      <w:proofErr w:type="gramEnd"/>
      <w:r w:rsidRPr="007333FC">
        <w:rPr>
          <w:rFonts w:eastAsia="Times New Roman"/>
          <w:color w:val="auto"/>
          <w:lang w:val="en-GB" w:eastAsia="zh-CN"/>
        </w:rPr>
        <w:t xml:space="preserve"> reference architecture for Sensing Service in reference point representation</w:t>
      </w:r>
    </w:p>
    <w:p w14:paraId="6A9974A2" w14:textId="6A21B34A" w:rsidR="007333FC" w:rsidRDefault="007333FC" w:rsidP="007333FC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Whether AMF will be involved is dependent on KI#1</w:t>
      </w:r>
      <w:r w:rsidRPr="007333FC">
        <w:rPr>
          <w:lang w:eastAsia="zh-CN"/>
        </w:rPr>
        <w:t xml:space="preserve"> </w:t>
      </w:r>
      <w:r>
        <w:rPr>
          <w:lang w:eastAsia="zh-CN"/>
        </w:rPr>
        <w:t xml:space="preserve">conclusion of </w:t>
      </w:r>
      <w:r w:rsidRPr="007333FC">
        <w:rPr>
          <w:lang w:eastAsia="zh-CN"/>
        </w:rPr>
        <w:t>TR 23.700-14</w:t>
      </w:r>
      <w:r>
        <w:rPr>
          <w:lang w:eastAsia="zh-CN"/>
        </w:rPr>
        <w:t>.</w:t>
      </w:r>
    </w:p>
    <w:p w14:paraId="29E81E9C" w14:textId="1C8DCBBA" w:rsidR="00E24097" w:rsidRDefault="00E24097" w:rsidP="00E24097">
      <w:pPr>
        <w:jc w:val="center"/>
        <w:rPr>
          <w:lang w:eastAsia="zh-CN"/>
        </w:rPr>
      </w:pPr>
      <w:r>
        <w:object w:dxaOrig="5830" w:dyaOrig="4751" w14:anchorId="48F93C5E">
          <v:shape id="_x0000_i1029" type="#_x0000_t75" style="width:291.55pt;height:237.65pt" o:ole="">
            <v:imagedata r:id="rId19" o:title=""/>
          </v:shape>
          <o:OLEObject Type="Embed" ProgID="Visio.Drawing.15" ShapeID="_x0000_i1029" DrawAspect="Content" ObjectID="_1831321464" r:id="rId20"/>
        </w:object>
      </w:r>
    </w:p>
    <w:p w14:paraId="59CFB4A6" w14:textId="7B2CEFA6" w:rsidR="00E24097" w:rsidRPr="00E24097" w:rsidRDefault="00E24097" w:rsidP="00E24097">
      <w:pPr>
        <w:keepLines/>
        <w:spacing w:after="24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24097">
        <w:rPr>
          <w:rFonts w:ascii="Arial" w:eastAsia="Times New Roman" w:hAnsi="Arial"/>
          <w:b/>
          <w:color w:val="auto"/>
          <w:lang w:eastAsia="zh-CN"/>
        </w:rPr>
        <w:t>Figure 4.2.1-</w:t>
      </w:r>
      <w:r>
        <w:rPr>
          <w:rFonts w:ascii="Arial" w:eastAsia="Times New Roman" w:hAnsi="Arial"/>
          <w:b/>
          <w:color w:val="auto"/>
          <w:lang w:eastAsia="zh-CN"/>
        </w:rPr>
        <w:t>4</w:t>
      </w:r>
      <w:r w:rsidRPr="00E24097">
        <w:rPr>
          <w:rFonts w:ascii="Arial" w:eastAsia="Times New Roman" w:hAnsi="Arial"/>
          <w:b/>
          <w:color w:val="auto"/>
          <w:lang w:eastAsia="zh-CN"/>
        </w:rPr>
        <w:t xml:space="preserve">: </w:t>
      </w:r>
      <w:proofErr w:type="gramStart"/>
      <w:r w:rsidRPr="00E24097">
        <w:rPr>
          <w:rFonts w:ascii="Arial" w:eastAsia="Times New Roman" w:hAnsi="Arial"/>
          <w:b/>
          <w:color w:val="auto"/>
          <w:lang w:eastAsia="zh-CN"/>
        </w:rPr>
        <w:t>Non-roaming</w:t>
      </w:r>
      <w:proofErr w:type="gramEnd"/>
      <w:r w:rsidRPr="00E24097">
        <w:rPr>
          <w:rFonts w:ascii="Arial" w:eastAsia="Times New Roman" w:hAnsi="Arial"/>
          <w:b/>
          <w:color w:val="auto"/>
          <w:lang w:eastAsia="zh-CN"/>
        </w:rPr>
        <w:t xml:space="preserve"> reference architecture for Sensing Service in reference point representation</w:t>
      </w:r>
      <w:r>
        <w:rPr>
          <w:rFonts w:ascii="Arial" w:eastAsia="Times New Roman" w:hAnsi="Arial"/>
          <w:b/>
          <w:color w:val="auto"/>
          <w:lang w:eastAsia="zh-CN"/>
        </w:rPr>
        <w:t xml:space="preserve"> with </w:t>
      </w:r>
      <w:r w:rsidRPr="00E24097">
        <w:rPr>
          <w:rFonts w:ascii="Arial" w:eastAsia="Times New Roman" w:hAnsi="Arial"/>
          <w:b/>
          <w:color w:val="auto"/>
          <w:lang w:eastAsia="zh-CN"/>
        </w:rPr>
        <w:t>separate SCF and SPF deployment</w:t>
      </w:r>
    </w:p>
    <w:p w14:paraId="10522EDB" w14:textId="77777777" w:rsidR="00E24097" w:rsidRPr="00E24097" w:rsidRDefault="00E24097" w:rsidP="00E24097">
      <w:pPr>
        <w:pStyle w:val="EditorsNote"/>
        <w:rPr>
          <w:rFonts w:eastAsia="Times New Roman"/>
          <w:color w:val="auto"/>
          <w:lang w:eastAsia="zh-CN"/>
        </w:rPr>
      </w:pPr>
      <w:r w:rsidRPr="00E24097">
        <w:rPr>
          <w:rFonts w:hint="eastAsia"/>
          <w:lang w:eastAsia="zh-CN"/>
        </w:rPr>
        <w:t>E</w:t>
      </w:r>
      <w:r w:rsidRPr="00E24097">
        <w:rPr>
          <w:lang w:eastAsia="zh-CN"/>
        </w:rPr>
        <w:t>ditor’s note: Whether AMF will be involved is dependent on KI#1 conclusion of TR 23.700-14.</w:t>
      </w:r>
    </w:p>
    <w:p w14:paraId="370BDFE5" w14:textId="16C155B7" w:rsidR="00936810" w:rsidRDefault="00936810" w:rsidP="005735B8">
      <w:pPr>
        <w:pStyle w:val="NO"/>
        <w:rPr>
          <w:lang w:eastAsia="zh-CN"/>
        </w:rPr>
      </w:pPr>
      <w:r>
        <w:rPr>
          <w:lang w:eastAsia="zh-CN"/>
        </w:rPr>
        <w:t>NOTE</w:t>
      </w:r>
      <w:r w:rsidR="005735B8">
        <w:rPr>
          <w:lang w:eastAsia="zh-CN"/>
        </w:rPr>
        <w:t xml:space="preserve"> 1</w:t>
      </w:r>
      <w:r>
        <w:rPr>
          <w:lang w:eastAsia="zh-CN"/>
        </w:rPr>
        <w:t>: The full 5GS architecture is defined in TS 23.501 [</w:t>
      </w:r>
      <w:r w:rsidR="005735B8">
        <w:rPr>
          <w:lang w:eastAsia="zh-CN"/>
        </w:rPr>
        <w:t>X</w:t>
      </w:r>
      <w:r>
        <w:rPr>
          <w:lang w:eastAsia="zh-CN"/>
        </w:rPr>
        <w:t>].</w:t>
      </w:r>
    </w:p>
    <w:p w14:paraId="583CFDF0" w14:textId="65AEEE77" w:rsidR="00936810" w:rsidRDefault="005735B8" w:rsidP="005735B8">
      <w:pPr>
        <w:pStyle w:val="NO"/>
        <w:rPr>
          <w:lang w:eastAsia="zh-CN"/>
        </w:rPr>
      </w:pPr>
      <w:r>
        <w:rPr>
          <w:lang w:eastAsia="zh-CN"/>
        </w:rPr>
        <w:t>NOTE 2</w:t>
      </w:r>
      <w:r w:rsidR="00936810">
        <w:rPr>
          <w:lang w:eastAsia="zh-CN"/>
        </w:rPr>
        <w:t xml:space="preserve">: The architecture for roaming scenario is </w:t>
      </w:r>
      <w:r>
        <w:rPr>
          <w:lang w:eastAsia="zh-CN"/>
        </w:rPr>
        <w:t>not considered for this</w:t>
      </w:r>
      <w:r w:rsidR="00936810">
        <w:rPr>
          <w:lang w:eastAsia="zh-CN"/>
        </w:rPr>
        <w:t xml:space="preserve"> release.</w:t>
      </w:r>
    </w:p>
    <w:p w14:paraId="50F93C7C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4.2.2 Reference points</w:t>
      </w:r>
    </w:p>
    <w:p w14:paraId="7906A6D7" w14:textId="2AF95637" w:rsidR="00936810" w:rsidRDefault="00936810" w:rsidP="00936810">
      <w:pPr>
        <w:rPr>
          <w:lang w:eastAsia="zh-CN"/>
        </w:rPr>
      </w:pPr>
      <w:bookmarkStart w:id="7" w:name="_Hlk220701706"/>
      <w:bookmarkStart w:id="8" w:name="_Hlk220701212"/>
      <w:r w:rsidRPr="005735B8">
        <w:rPr>
          <w:b/>
          <w:bCs/>
          <w:lang w:eastAsia="zh-CN"/>
        </w:rPr>
        <w:t>NSens1</w:t>
      </w:r>
      <w:bookmarkEnd w:id="7"/>
      <w:r w:rsidRPr="005735B8">
        <w:rPr>
          <w:b/>
          <w:bCs/>
          <w:lang w:eastAsia="zh-CN"/>
        </w:rPr>
        <w:t xml:space="preserve">: </w:t>
      </w:r>
      <w:r>
        <w:rPr>
          <w:lang w:eastAsia="zh-CN"/>
        </w:rPr>
        <w:t xml:space="preserve">The reference point between the Sensing Function (SF)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(Sensing Entity). This reference point is used for:</w:t>
      </w:r>
    </w:p>
    <w:p w14:paraId="0F3B8304" w14:textId="6D1093A3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Configuration of sensing parameters from SF to </w:t>
      </w:r>
      <w:proofErr w:type="spellStart"/>
      <w:r>
        <w:rPr>
          <w:lang w:eastAsia="zh-CN"/>
        </w:rPr>
        <w:t>gNB</w:t>
      </w:r>
      <w:proofErr w:type="spellEnd"/>
    </w:p>
    <w:p w14:paraId="3C3574FC" w14:textId="32FB3F28" w:rsidR="00FA41F4" w:rsidRDefault="00936810" w:rsidP="00FA41F4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lastRenderedPageBreak/>
        <w:t xml:space="preserve">Reporting of sensing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SF</w:t>
      </w:r>
      <w:bookmarkEnd w:id="8"/>
    </w:p>
    <w:p w14:paraId="50E22F63" w14:textId="69223184" w:rsidR="00FA41F4" w:rsidRPr="00FA41F4" w:rsidRDefault="00FA41F4" w:rsidP="00FA41F4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 w:rsidRPr="00FA41F4">
        <w:rPr>
          <w:lang w:eastAsia="zh-CN"/>
        </w:rPr>
        <w:t xml:space="preserve">NSens1 may have different </w:t>
      </w:r>
      <w:r>
        <w:rPr>
          <w:lang w:eastAsia="zh-CN"/>
        </w:rPr>
        <w:t>e</w:t>
      </w:r>
      <w:r w:rsidRPr="00FA41F4">
        <w:rPr>
          <w:lang w:eastAsia="zh-CN"/>
        </w:rPr>
        <w:t>ndpoints for control signalling messages and for sensing data Report.</w:t>
      </w:r>
    </w:p>
    <w:p w14:paraId="6BB2C27C" w14:textId="1040C834" w:rsidR="00FA41F4" w:rsidRPr="00FA41F4" w:rsidRDefault="00FA41F4" w:rsidP="00FA41F4">
      <w:pPr>
        <w:pStyle w:val="NO"/>
        <w:rPr>
          <w:rFonts w:eastAsiaTheme="minorEastAsia"/>
          <w:lang w:eastAsia="zh-CN"/>
        </w:rPr>
      </w:pPr>
      <w:r w:rsidRPr="00FA41F4">
        <w:rPr>
          <w:rFonts w:eastAsiaTheme="minorEastAsia"/>
          <w:lang w:eastAsia="zh-CN"/>
        </w:rPr>
        <w:t>NOTE 2:</w:t>
      </w:r>
      <w:r w:rsidRPr="00FA41F4">
        <w:rPr>
          <w:rFonts w:eastAsiaTheme="minorEastAsia"/>
          <w:lang w:eastAsia="zh-CN"/>
        </w:rPr>
        <w:tab/>
        <w:t xml:space="preserve">In case of the </w:t>
      </w:r>
      <w:bookmarkStart w:id="9" w:name="_Hlk220702181"/>
      <w:r w:rsidRPr="00FA41F4">
        <w:rPr>
          <w:rFonts w:eastAsiaTheme="minorEastAsia"/>
          <w:lang w:eastAsia="zh-CN"/>
        </w:rPr>
        <w:t>separate SCF and SPF deployment</w:t>
      </w:r>
      <w:bookmarkEnd w:id="9"/>
      <w:r w:rsidRPr="00FA41F4">
        <w:rPr>
          <w:rFonts w:eastAsiaTheme="minorEastAsia"/>
          <w:lang w:eastAsia="zh-CN"/>
        </w:rPr>
        <w:t>, the endpoints for control messages and for sensing data associates to SCF and SPF, respectively.</w:t>
      </w:r>
    </w:p>
    <w:p w14:paraId="2A2897BE" w14:textId="3FC4C1EC" w:rsidR="00936810" w:rsidRDefault="00936810" w:rsidP="00936810">
      <w:pPr>
        <w:rPr>
          <w:lang w:eastAsia="zh-CN"/>
        </w:rPr>
      </w:pPr>
      <w:r w:rsidRPr="005735B8">
        <w:rPr>
          <w:b/>
          <w:bCs/>
          <w:lang w:eastAsia="zh-CN"/>
        </w:rPr>
        <w:t>NSens</w:t>
      </w:r>
      <w:r w:rsidR="00FA41F4">
        <w:rPr>
          <w:b/>
          <w:bCs/>
          <w:lang w:eastAsia="zh-CN"/>
        </w:rPr>
        <w:t>2</w:t>
      </w:r>
      <w:r w:rsidRPr="005735B8">
        <w:rPr>
          <w:b/>
          <w:bCs/>
          <w:lang w:eastAsia="zh-CN"/>
        </w:rPr>
        <w:t>:</w:t>
      </w:r>
      <w:r>
        <w:rPr>
          <w:lang w:eastAsia="zh-CN"/>
        </w:rPr>
        <w:t xml:space="preserve"> The reference point between the Sensing Function (SF) and the Network Exposure Function (NEF). This reference point is used for:</w:t>
      </w:r>
    </w:p>
    <w:p w14:paraId="519A384A" w14:textId="183D3593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Forwarding sensing service requests from NEF to SF</w:t>
      </w:r>
    </w:p>
    <w:p w14:paraId="37A91EB4" w14:textId="6A79BFB5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Reporting sensing results from SF to NEF</w:t>
      </w:r>
    </w:p>
    <w:p w14:paraId="54210ED8" w14:textId="588F3B57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Update and release of sensing service subscriptions</w:t>
      </w:r>
    </w:p>
    <w:p w14:paraId="19EBE9AE" w14:textId="75706C97" w:rsidR="00936810" w:rsidRDefault="00936810" w:rsidP="00936810">
      <w:pPr>
        <w:rPr>
          <w:lang w:eastAsia="zh-CN"/>
        </w:rPr>
      </w:pPr>
      <w:r w:rsidRPr="005735B8">
        <w:rPr>
          <w:b/>
          <w:bCs/>
          <w:lang w:eastAsia="zh-CN"/>
        </w:rPr>
        <w:t>NSens</w:t>
      </w:r>
      <w:r w:rsidR="00FA41F4">
        <w:rPr>
          <w:b/>
          <w:bCs/>
          <w:lang w:eastAsia="zh-CN"/>
        </w:rPr>
        <w:t>3</w:t>
      </w:r>
      <w:r w:rsidRPr="005735B8">
        <w:rPr>
          <w:b/>
          <w:bCs/>
          <w:lang w:eastAsia="zh-CN"/>
        </w:rPr>
        <w:t>:</w:t>
      </w:r>
      <w:r>
        <w:rPr>
          <w:lang w:eastAsia="zh-CN"/>
        </w:rPr>
        <w:t xml:space="preserve"> The reference point between the Sensing Function (SF) and the Application Function (AF) within the operator's trusted domain. This reference point is used for:</w:t>
      </w:r>
    </w:p>
    <w:p w14:paraId="1A7A9B97" w14:textId="77777777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Direct sensing service requests from AF to SF</w:t>
      </w:r>
    </w:p>
    <w:p w14:paraId="28C9492C" w14:textId="77777777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Direct reporting of sensing results from SF to AF</w:t>
      </w:r>
    </w:p>
    <w:p w14:paraId="6BF1CE52" w14:textId="77777777" w:rsidR="00936810" w:rsidRDefault="00936810" w:rsidP="005735B8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Direct update and release of sensing service subscriptions</w:t>
      </w:r>
    </w:p>
    <w:p w14:paraId="2C17E5CC" w14:textId="3F036D4D" w:rsidR="00936810" w:rsidRDefault="00936810" w:rsidP="00936810">
      <w:pPr>
        <w:rPr>
          <w:lang w:eastAsia="zh-CN"/>
        </w:rPr>
      </w:pPr>
      <w:r w:rsidRPr="005735B8">
        <w:rPr>
          <w:b/>
          <w:bCs/>
          <w:lang w:eastAsia="zh-CN"/>
        </w:rPr>
        <w:t>N</w:t>
      </w:r>
      <w:r w:rsidR="00F075CA">
        <w:rPr>
          <w:b/>
          <w:bCs/>
          <w:lang w:eastAsia="zh-CN"/>
        </w:rPr>
        <w:t>33</w:t>
      </w:r>
      <w:r w:rsidRPr="005735B8">
        <w:rPr>
          <w:b/>
          <w:bCs/>
          <w:lang w:eastAsia="zh-CN"/>
        </w:rPr>
        <w:t>:</w:t>
      </w:r>
      <w:r>
        <w:rPr>
          <w:lang w:eastAsia="zh-CN"/>
        </w:rPr>
        <w:t xml:space="preserve"> The reference point between the Network Exposure Function (NEF) and the external Application Function (AF). This reference point supports the exposure of sensing service </w:t>
      </w:r>
      <w:r w:rsidR="00F075CA">
        <w:rPr>
          <w:lang w:eastAsia="zh-CN"/>
        </w:rPr>
        <w:t>result</w:t>
      </w:r>
      <w:r>
        <w:rPr>
          <w:lang w:eastAsia="zh-CN"/>
        </w:rPr>
        <w:t xml:space="preserve"> to external AFs.</w:t>
      </w:r>
    </w:p>
    <w:p w14:paraId="089BD43D" w14:textId="560B34F9" w:rsidR="00936810" w:rsidRDefault="00936810" w:rsidP="005735B8">
      <w:pPr>
        <w:pStyle w:val="NO"/>
        <w:rPr>
          <w:lang w:eastAsia="zh-CN"/>
        </w:rPr>
      </w:pPr>
      <w:r>
        <w:rPr>
          <w:lang w:eastAsia="zh-CN"/>
        </w:rPr>
        <w:t>NOTE: The N</w:t>
      </w:r>
      <w:r w:rsidR="00F075CA">
        <w:rPr>
          <w:lang w:eastAsia="zh-CN"/>
        </w:rPr>
        <w:t>33</w:t>
      </w:r>
      <w:r>
        <w:rPr>
          <w:lang w:eastAsia="zh-CN"/>
        </w:rPr>
        <w:t xml:space="preserve"> reference point is defined in TS 23.501 [</w:t>
      </w:r>
      <w:r w:rsidR="005735B8">
        <w:rPr>
          <w:lang w:eastAsia="zh-CN"/>
        </w:rPr>
        <w:t>X</w:t>
      </w:r>
      <w:r>
        <w:rPr>
          <w:lang w:eastAsia="zh-CN"/>
        </w:rPr>
        <w:t>] and TS 23.502 [</w:t>
      </w:r>
      <w:r w:rsidR="005735B8">
        <w:rPr>
          <w:lang w:eastAsia="zh-CN"/>
        </w:rPr>
        <w:t>Y</w:t>
      </w:r>
      <w:r>
        <w:rPr>
          <w:lang w:eastAsia="zh-CN"/>
        </w:rPr>
        <w:t>] for general network capability exposure.</w:t>
      </w:r>
    </w:p>
    <w:p w14:paraId="2AF86116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4.2.3 Service-based interfaces</w:t>
      </w:r>
    </w:p>
    <w:p w14:paraId="13281088" w14:textId="12BC26AB" w:rsidR="00771C55" w:rsidRDefault="00771C55" w:rsidP="000B4D94">
      <w:pPr>
        <w:pStyle w:val="EX"/>
        <w:rPr>
          <w:lang w:eastAsia="zh-CN"/>
        </w:rPr>
      </w:pPr>
      <w:proofErr w:type="spellStart"/>
      <w:r w:rsidRPr="007C10EF">
        <w:rPr>
          <w:b/>
          <w:bCs/>
          <w:lang w:eastAsia="zh-CN"/>
        </w:rPr>
        <w:t>Nsf</w:t>
      </w:r>
      <w:proofErr w:type="spellEnd"/>
      <w:r w:rsidRPr="007C10EF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7C10EF">
        <w:rPr>
          <w:lang w:eastAsia="zh-CN"/>
        </w:rPr>
        <w:tab/>
      </w:r>
      <w:r>
        <w:rPr>
          <w:lang w:eastAsia="zh-CN"/>
        </w:rPr>
        <w:t>Service-based interface exposed by the Sensing Function (SF)</w:t>
      </w:r>
      <w:r w:rsidR="000B4D94">
        <w:rPr>
          <w:lang w:eastAsia="zh-CN"/>
        </w:rPr>
        <w:t xml:space="preserve">, which is used for </w:t>
      </w:r>
      <w:r>
        <w:rPr>
          <w:lang w:eastAsia="zh-CN"/>
        </w:rPr>
        <w:t>NEF or internal AF to subscribe to sensing events</w:t>
      </w:r>
      <w:r w:rsidR="000B4D94">
        <w:rPr>
          <w:lang w:eastAsia="zh-CN"/>
        </w:rPr>
        <w:t>, for</w:t>
      </w:r>
      <w:r>
        <w:rPr>
          <w:lang w:eastAsia="zh-CN"/>
        </w:rPr>
        <w:t xml:space="preserve"> SF to notify sensing results to NEF or internal AF</w:t>
      </w:r>
      <w:r w:rsidR="000B4D94">
        <w:rPr>
          <w:lang w:eastAsia="zh-CN"/>
        </w:rPr>
        <w:t>, for</w:t>
      </w:r>
      <w:r>
        <w:rPr>
          <w:lang w:eastAsia="zh-CN"/>
        </w:rPr>
        <w:t xml:space="preserve"> NEF or internal AF to update parameters of an ongoing sensing service</w:t>
      </w:r>
      <w:r w:rsidR="000B4D94">
        <w:rPr>
          <w:lang w:eastAsia="zh-CN"/>
        </w:rPr>
        <w:t xml:space="preserve">, for </w:t>
      </w:r>
      <w:r>
        <w:rPr>
          <w:lang w:eastAsia="zh-CN"/>
        </w:rPr>
        <w:t>NEF or internal AF to unsubscribe from sensing events and terminate the sensing service</w:t>
      </w:r>
      <w:r w:rsidR="000B4D94">
        <w:rPr>
          <w:lang w:eastAsia="zh-CN"/>
        </w:rPr>
        <w:t xml:space="preserve">, for </w:t>
      </w:r>
      <w:r>
        <w:rPr>
          <w:lang w:eastAsia="zh-CN"/>
        </w:rPr>
        <w:t>NEF to acknowledge receipt of sensing results from SF.</w:t>
      </w:r>
    </w:p>
    <w:p w14:paraId="1C59D932" w14:textId="28720D16" w:rsidR="00771C55" w:rsidRDefault="00771C55" w:rsidP="000B4D94">
      <w:pPr>
        <w:pStyle w:val="EX"/>
        <w:rPr>
          <w:lang w:eastAsia="zh-CN"/>
        </w:rPr>
      </w:pPr>
      <w:proofErr w:type="spellStart"/>
      <w:r w:rsidRPr="007C10EF">
        <w:rPr>
          <w:b/>
          <w:bCs/>
          <w:lang w:eastAsia="zh-CN"/>
        </w:rPr>
        <w:t>Nnef</w:t>
      </w:r>
      <w:proofErr w:type="spellEnd"/>
      <w:r w:rsidRPr="007C10EF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7C10EF">
        <w:rPr>
          <w:lang w:eastAsia="zh-CN"/>
        </w:rPr>
        <w:tab/>
      </w:r>
      <w:r>
        <w:rPr>
          <w:lang w:eastAsia="zh-CN"/>
        </w:rPr>
        <w:t>Service-based interface exposed by the Network Exposure Function (NEF). In addition to the relevant services defined in TS 23.501 [</w:t>
      </w:r>
      <w:r w:rsidR="007C10EF">
        <w:rPr>
          <w:lang w:eastAsia="zh-CN"/>
        </w:rPr>
        <w:t>X</w:t>
      </w:r>
      <w:r>
        <w:rPr>
          <w:lang w:eastAsia="zh-CN"/>
        </w:rPr>
        <w:t>] and TS 23.502 [</w:t>
      </w:r>
      <w:r w:rsidR="007C10EF">
        <w:rPr>
          <w:lang w:eastAsia="zh-CN"/>
        </w:rPr>
        <w:t>Y</w:t>
      </w:r>
      <w:r>
        <w:rPr>
          <w:lang w:eastAsia="zh-CN"/>
        </w:rPr>
        <w:t xml:space="preserve">], for Sensing Service, the services provided by NEF </w:t>
      </w:r>
      <w:r w:rsidR="000B4D94">
        <w:rPr>
          <w:lang w:eastAsia="zh-CN"/>
        </w:rPr>
        <w:t xml:space="preserve">is used for </w:t>
      </w:r>
      <w:r>
        <w:rPr>
          <w:lang w:eastAsia="zh-CN"/>
        </w:rPr>
        <w:t>external AF to subscribe to sensing events</w:t>
      </w:r>
      <w:r w:rsidR="000B4D94">
        <w:rPr>
          <w:lang w:eastAsia="zh-CN"/>
        </w:rPr>
        <w:t xml:space="preserve">, for </w:t>
      </w:r>
      <w:r>
        <w:rPr>
          <w:lang w:eastAsia="zh-CN"/>
        </w:rPr>
        <w:t>NEF to forward sensing results to external AF</w:t>
      </w:r>
      <w:r w:rsidR="000B4D94">
        <w:rPr>
          <w:lang w:eastAsia="zh-CN"/>
        </w:rPr>
        <w:t xml:space="preserve">, for </w:t>
      </w:r>
      <w:r>
        <w:rPr>
          <w:lang w:eastAsia="zh-CN"/>
        </w:rPr>
        <w:t>external AF to update sensing service subscription parameters</w:t>
      </w:r>
      <w:r w:rsidR="000B4D94">
        <w:rPr>
          <w:lang w:eastAsia="zh-CN"/>
        </w:rPr>
        <w:t xml:space="preserve">, for </w:t>
      </w:r>
      <w:r>
        <w:rPr>
          <w:lang w:eastAsia="zh-CN"/>
        </w:rPr>
        <w:t>external AF to unsubscribe from sensing events.</w:t>
      </w:r>
    </w:p>
    <w:p w14:paraId="13BE5A13" w14:textId="56FDD47B" w:rsidR="00936810" w:rsidRDefault="00771C55" w:rsidP="007C10EF">
      <w:pPr>
        <w:pStyle w:val="EX"/>
        <w:rPr>
          <w:lang w:eastAsia="zh-CN"/>
        </w:rPr>
      </w:pPr>
      <w:proofErr w:type="spellStart"/>
      <w:r w:rsidRPr="007C10EF">
        <w:rPr>
          <w:b/>
          <w:bCs/>
          <w:lang w:eastAsia="zh-CN"/>
        </w:rPr>
        <w:t>Nnrf</w:t>
      </w:r>
      <w:proofErr w:type="spellEnd"/>
      <w:r w:rsidRPr="007C10EF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7C10EF">
        <w:rPr>
          <w:lang w:eastAsia="zh-CN"/>
        </w:rPr>
        <w:tab/>
      </w:r>
      <w:r>
        <w:rPr>
          <w:lang w:eastAsia="zh-CN"/>
        </w:rPr>
        <w:t>Service-based interface exposed by the Network Repository Function (NRF). In addition to the relevant services defined in TS 23.501 [</w:t>
      </w:r>
      <w:r w:rsidR="007C10EF">
        <w:rPr>
          <w:lang w:eastAsia="zh-CN"/>
        </w:rPr>
        <w:t>X</w:t>
      </w:r>
      <w:r>
        <w:rPr>
          <w:lang w:eastAsia="zh-CN"/>
        </w:rPr>
        <w:t>] and TS 23.502 [</w:t>
      </w:r>
      <w:r w:rsidR="007C10EF">
        <w:rPr>
          <w:lang w:eastAsia="zh-CN"/>
        </w:rPr>
        <w:t>Y</w:t>
      </w:r>
      <w:r>
        <w:rPr>
          <w:lang w:eastAsia="zh-CN"/>
        </w:rPr>
        <w:t>], for Sensing Service, the services provided by NRF are used to discover the SF that supports sensing service based on criteria such as supported sensing area.</w:t>
      </w:r>
    </w:p>
    <w:p w14:paraId="08925250" w14:textId="77777777" w:rsidR="00936810" w:rsidRDefault="00936810" w:rsidP="005735B8">
      <w:pPr>
        <w:pStyle w:val="Heading2"/>
        <w:rPr>
          <w:lang w:eastAsia="zh-CN"/>
        </w:rPr>
      </w:pPr>
      <w:r>
        <w:rPr>
          <w:lang w:eastAsia="zh-CN"/>
        </w:rPr>
        <w:t>4.3 Functional entities</w:t>
      </w:r>
    </w:p>
    <w:p w14:paraId="706C7E82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4.3.1 Sensing Function (SF)</w:t>
      </w:r>
    </w:p>
    <w:p w14:paraId="0D3E2AF4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The Sensing Function (SF) is a new Network Function defined to support Sensing Service. The SF may contain Sensing Control Functionality (SCF) and Sensing Processing Functionality (SPF).</w:t>
      </w:r>
    </w:p>
    <w:p w14:paraId="6E94EAE9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The SF performs the following functions:</w:t>
      </w:r>
    </w:p>
    <w:p w14:paraId="6D9C9F25" w14:textId="122ADDAA" w:rsidR="00936810" w:rsidRDefault="00936810" w:rsidP="00E741F9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Service Request Handling: Receives sensing service requests from NEF (for external AFs) or directly from AF (for internal AFs within trusted domain).</w:t>
      </w:r>
    </w:p>
    <w:p w14:paraId="2C924A73" w14:textId="4458E81E" w:rsidR="00936810" w:rsidRDefault="00936810" w:rsidP="00771C55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Authorization: Performs authorization of sensing service requests based on pre-configured sensing authorization information</w:t>
      </w:r>
      <w:r w:rsidR="007C10EF">
        <w:rPr>
          <w:lang w:eastAsia="zh-CN"/>
        </w:rPr>
        <w:t>.</w:t>
      </w:r>
    </w:p>
    <w:p w14:paraId="54C9CEEF" w14:textId="56D5551F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lastRenderedPageBreak/>
        <w:t xml:space="preserve">Sensing Entity Selection: Selects one or more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as Sensing Entities (SEs) </w:t>
      </w:r>
    </w:p>
    <w:p w14:paraId="6795C8B7" w14:textId="083A1945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Configuration Management: Configures selected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(s) with sensing parameters</w:t>
      </w:r>
    </w:p>
    <w:p w14:paraId="38CF09F3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Data Processing: Processes sensing data received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(s) and generates sensing results.</w:t>
      </w:r>
    </w:p>
    <w:p w14:paraId="1034B387" w14:textId="37E810A2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 xml:space="preserve">Result Generation: Generates sensing results </w:t>
      </w:r>
    </w:p>
    <w:p w14:paraId="420CC783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Result Exposure: Provides sensing results to the AF either via NEF (for external AFs) or directly (for internal AFs).</w:t>
      </w:r>
    </w:p>
    <w:p w14:paraId="0B5EA44D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Service Management: Supports update and release of sensing services based on AF requests or autonomous decisions.</w:t>
      </w:r>
    </w:p>
    <w:p w14:paraId="7B2C66D5" w14:textId="292DF39B" w:rsidR="00936810" w:rsidRDefault="00936810" w:rsidP="007C10EF">
      <w:pPr>
        <w:pStyle w:val="EditorsNote"/>
        <w:rPr>
          <w:lang w:eastAsia="zh-CN"/>
        </w:rPr>
      </w:pPr>
      <w:r>
        <w:rPr>
          <w:lang w:eastAsia="zh-CN"/>
        </w:rPr>
        <w:t>Editor's Note: The detailed split of functionality between SCF and SPF in case of separate deployment is FFS.</w:t>
      </w:r>
    </w:p>
    <w:p w14:paraId="3D63B0BC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4.3.2 Network Exposure Function (NEF)</w:t>
      </w:r>
    </w:p>
    <w:p w14:paraId="347FF10B" w14:textId="2656E72E" w:rsidR="00936810" w:rsidRDefault="00936810" w:rsidP="00936810">
      <w:pPr>
        <w:rPr>
          <w:lang w:eastAsia="zh-CN"/>
        </w:rPr>
      </w:pPr>
      <w:r>
        <w:rPr>
          <w:lang w:eastAsia="zh-CN"/>
        </w:rPr>
        <w:t>In addition to the functions defined in TS 23.501 [</w:t>
      </w:r>
      <w:r w:rsidR="007C10EF">
        <w:rPr>
          <w:lang w:eastAsia="zh-CN"/>
        </w:rPr>
        <w:t>X</w:t>
      </w:r>
      <w:r>
        <w:rPr>
          <w:lang w:eastAsia="zh-CN"/>
        </w:rPr>
        <w:t>] and TS 23.502 [</w:t>
      </w:r>
      <w:r w:rsidR="007C10EF">
        <w:rPr>
          <w:lang w:eastAsia="zh-CN"/>
        </w:rPr>
        <w:t>Y</w:t>
      </w:r>
      <w:r>
        <w:rPr>
          <w:lang w:eastAsia="zh-CN"/>
        </w:rPr>
        <w:t>], the NEF performs the following functions for Sensing Service:</w:t>
      </w:r>
    </w:p>
    <w:p w14:paraId="0F6D84CB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AF Authorization: Authorizes external AFs for the usage of sensing service.</w:t>
      </w:r>
    </w:p>
    <w:p w14:paraId="53FB212E" w14:textId="0DE10080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SF Selection: Selects an appropriate SF</w:t>
      </w:r>
    </w:p>
    <w:p w14:paraId="54C8D083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Request Forwarding: Forwards sensing service requests from external AFs to the selected SF.</w:t>
      </w:r>
    </w:p>
    <w:p w14:paraId="2CEE2311" w14:textId="7C8EDC88" w:rsidR="00936810" w:rsidRPr="007C10EF" w:rsidRDefault="00936810" w:rsidP="00936810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Result Forwarding: Forwards sensing results from SF to external AFs.</w:t>
      </w:r>
    </w:p>
    <w:p w14:paraId="46C4173F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4.3.3 Application Function (AF)</w:t>
      </w:r>
    </w:p>
    <w:p w14:paraId="6BBC9E15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The Application Function (AF) is the Sensing Service Consumer that requests sensing services. The AF may be:</w:t>
      </w:r>
    </w:p>
    <w:p w14:paraId="0B04CD12" w14:textId="7677F34A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External AF: Outside the operator's trusted domain, accesses sensing services via NEF.</w:t>
      </w:r>
    </w:p>
    <w:p w14:paraId="5C2FA1E9" w14:textId="688E472F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Internal AF: Within the operator's trusted domain, may access sensing services directly from SF.</w:t>
      </w:r>
    </w:p>
    <w:p w14:paraId="3F43C7A8" w14:textId="77777777" w:rsidR="00936810" w:rsidRDefault="00936810" w:rsidP="00936810">
      <w:pPr>
        <w:rPr>
          <w:lang w:eastAsia="zh-CN"/>
        </w:rPr>
      </w:pPr>
      <w:r>
        <w:rPr>
          <w:lang w:eastAsia="zh-CN"/>
        </w:rPr>
        <w:t>The AF performs the following functions for Sensing Service:</w:t>
      </w:r>
    </w:p>
    <w:p w14:paraId="4A2A5F06" w14:textId="378556CD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Service Request: Sends sensing service requests</w:t>
      </w:r>
    </w:p>
    <w:p w14:paraId="0BA11314" w14:textId="77777777" w:rsidR="00936810" w:rsidRDefault="00936810" w:rsidP="007C10EF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Service Management: Updates or releases ongoing sensing services as needed.</w:t>
      </w:r>
    </w:p>
    <w:p w14:paraId="5A7C6059" w14:textId="42BBC563" w:rsidR="00936810" w:rsidRDefault="00936810" w:rsidP="00AD615E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Result Consumption: Receives and processes sensing results for application purposes.</w:t>
      </w:r>
    </w:p>
    <w:p w14:paraId="70890B13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 xml:space="preserve">4.3.4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as Sensing Entity (SE)</w:t>
      </w:r>
    </w:p>
    <w:p w14:paraId="547AC273" w14:textId="69713C71" w:rsidR="00936810" w:rsidRDefault="00936810" w:rsidP="0093681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acts as the Sensing Entity (SE) that performs actual sensing measurements. In addition to the functions defined in TS 38.300 [</w:t>
      </w:r>
      <w:r w:rsidR="00275654">
        <w:rPr>
          <w:lang w:eastAsia="zh-CN"/>
        </w:rPr>
        <w:t>A</w:t>
      </w:r>
      <w:r>
        <w:rPr>
          <w:lang w:eastAsia="zh-CN"/>
        </w:rPr>
        <w:t>] and TS 38.401 [</w:t>
      </w:r>
      <w:r w:rsidR="00275654">
        <w:rPr>
          <w:lang w:eastAsia="zh-CN"/>
        </w:rPr>
        <w:t>B</w:t>
      </w:r>
      <w:r>
        <w:rPr>
          <w:lang w:eastAsia="zh-CN"/>
        </w:rPr>
        <w:t xml:space="preserve">],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performs the following functions for Sensing Service:</w:t>
      </w:r>
    </w:p>
    <w:p w14:paraId="21815E6A" w14:textId="5E1D00DE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Configuration Reception: Receives sensing configuration from SF</w:t>
      </w:r>
    </w:p>
    <w:p w14:paraId="21787728" w14:textId="77777777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Sensing Measurement: Performs sensing measurements based on received configuration using radio signals.</w:t>
      </w:r>
    </w:p>
    <w:p w14:paraId="384F706A" w14:textId="77777777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Data Reporting: Reports sensing data to SF according to the reporting configuration.</w:t>
      </w:r>
    </w:p>
    <w:p w14:paraId="25955797" w14:textId="77777777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Resource Management: Manages radio resources for sensing measurements while considering communication service requirements.</w:t>
      </w:r>
    </w:p>
    <w:p w14:paraId="65C5F4CD" w14:textId="55C1E094" w:rsidR="00936810" w:rsidRDefault="00936810" w:rsidP="00905A0C">
      <w:pPr>
        <w:pStyle w:val="EditorsNote"/>
        <w:rPr>
          <w:lang w:eastAsia="zh-CN"/>
        </w:rPr>
      </w:pPr>
      <w:r>
        <w:rPr>
          <w:lang w:eastAsia="zh-CN"/>
        </w:rPr>
        <w:t xml:space="preserve">Editor's Note: The </w:t>
      </w:r>
      <w:r w:rsidR="00A91385">
        <w:rPr>
          <w:lang w:eastAsia="zh-CN"/>
        </w:rPr>
        <w:t>sensing features</w:t>
      </w:r>
      <w:r>
        <w:rPr>
          <w:lang w:eastAsia="zh-CN"/>
        </w:rPr>
        <w:t xml:space="preserve"> </w:t>
      </w:r>
      <w:r w:rsidR="00A91385">
        <w:rPr>
          <w:lang w:eastAsia="zh-CN"/>
        </w:rPr>
        <w:t>supported by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are FFS and require coordination with RAN WGs.</w:t>
      </w:r>
    </w:p>
    <w:p w14:paraId="0FE0B66C" w14:textId="77777777" w:rsidR="00936810" w:rsidRDefault="00936810" w:rsidP="005735B8">
      <w:pPr>
        <w:pStyle w:val="Heading3"/>
        <w:rPr>
          <w:lang w:eastAsia="zh-CN"/>
        </w:rPr>
      </w:pPr>
      <w:r>
        <w:rPr>
          <w:lang w:eastAsia="zh-CN"/>
        </w:rPr>
        <w:t>4.3.5 Network Repository Function (NRF)</w:t>
      </w:r>
    </w:p>
    <w:p w14:paraId="3AC2FBEA" w14:textId="4FF38F8C" w:rsidR="00936810" w:rsidRDefault="00936810" w:rsidP="00936810">
      <w:pPr>
        <w:rPr>
          <w:lang w:eastAsia="zh-CN"/>
        </w:rPr>
      </w:pPr>
      <w:r>
        <w:rPr>
          <w:lang w:eastAsia="zh-CN"/>
        </w:rPr>
        <w:t>In addition to the functions defined in TS 23.501 [</w:t>
      </w:r>
      <w:r w:rsidR="00905A0C">
        <w:rPr>
          <w:lang w:eastAsia="zh-CN"/>
        </w:rPr>
        <w:t>X</w:t>
      </w:r>
      <w:r>
        <w:rPr>
          <w:lang w:eastAsia="zh-CN"/>
        </w:rPr>
        <w:t>] and TS 23.502 [</w:t>
      </w:r>
      <w:r w:rsidR="00905A0C">
        <w:rPr>
          <w:lang w:eastAsia="zh-CN"/>
        </w:rPr>
        <w:t>Y</w:t>
      </w:r>
      <w:r>
        <w:rPr>
          <w:lang w:eastAsia="zh-CN"/>
        </w:rPr>
        <w:t>], the NRF performs the following functions for Sensing Service:</w:t>
      </w:r>
    </w:p>
    <w:p w14:paraId="74A600C4" w14:textId="77777777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SF Registration: Allows SF to register its capabilities and service endpoints.</w:t>
      </w:r>
    </w:p>
    <w:p w14:paraId="685B45AA" w14:textId="77777777" w:rsidR="00936810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lastRenderedPageBreak/>
        <w:t>SF Discovery: Supports discovery of SF by NEF or internal AF based on criteria such as supported sensing area.</w:t>
      </w:r>
    </w:p>
    <w:p w14:paraId="2CC3CFFE" w14:textId="7ACFF021" w:rsidR="0009153C" w:rsidRPr="0033050B" w:rsidRDefault="00936810" w:rsidP="00905A0C">
      <w:pPr>
        <w:pStyle w:val="ListParagraph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NF Profile Management: Maintains NF profiles for SF including supported sensing area and other capabilities.</w:t>
      </w:r>
    </w:p>
    <w:bookmarkEnd w:id="4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F063" w14:textId="77777777" w:rsidR="001126D3" w:rsidRDefault="001126D3">
      <w:r>
        <w:separator/>
      </w:r>
    </w:p>
    <w:p w14:paraId="2DF3F216" w14:textId="77777777" w:rsidR="001126D3" w:rsidRDefault="001126D3"/>
  </w:endnote>
  <w:endnote w:type="continuationSeparator" w:id="0">
    <w:p w14:paraId="125948F1" w14:textId="77777777" w:rsidR="001126D3" w:rsidRDefault="001126D3">
      <w:r>
        <w:continuationSeparator/>
      </w:r>
    </w:p>
    <w:p w14:paraId="064FFC1B" w14:textId="77777777" w:rsidR="001126D3" w:rsidRDefault="00112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3A00" w14:textId="77777777" w:rsidR="001126D3" w:rsidRDefault="001126D3">
      <w:r>
        <w:separator/>
      </w:r>
    </w:p>
    <w:p w14:paraId="4C1CC5ED" w14:textId="77777777" w:rsidR="001126D3" w:rsidRDefault="001126D3"/>
  </w:footnote>
  <w:footnote w:type="continuationSeparator" w:id="0">
    <w:p w14:paraId="23E32702" w14:textId="77777777" w:rsidR="001126D3" w:rsidRDefault="001126D3">
      <w:r>
        <w:continuationSeparator/>
      </w:r>
    </w:p>
    <w:p w14:paraId="5C5C4833" w14:textId="77777777" w:rsidR="001126D3" w:rsidRDefault="001126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9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297A48"/>
    <w:multiLevelType w:val="hybridMultilevel"/>
    <w:tmpl w:val="4E5A528A"/>
    <w:lvl w:ilvl="0" w:tplc="15BABE62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4D94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6D3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111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54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4CA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5F47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3AF2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5B8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5523"/>
    <w:rsid w:val="005860AC"/>
    <w:rsid w:val="00590772"/>
    <w:rsid w:val="00591AC5"/>
    <w:rsid w:val="005932C8"/>
    <w:rsid w:val="00593984"/>
    <w:rsid w:val="0059430C"/>
    <w:rsid w:val="0059525A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3FC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C55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0EF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5A0C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810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385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CC7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D6E82"/>
    <w:rsid w:val="00DE2B7E"/>
    <w:rsid w:val="00DE325F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09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5CA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274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1F4"/>
    <w:rsid w:val="00FA424E"/>
    <w:rsid w:val="00FA43EE"/>
    <w:rsid w:val="00FA73F2"/>
    <w:rsid w:val="00FB0925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7C10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6</Pages>
  <Words>1346</Words>
  <Characters>7674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60</cp:revision>
  <cp:lastPrinted>2018-08-13T16:59:00Z</cp:lastPrinted>
  <dcterms:created xsi:type="dcterms:W3CDTF">2026-01-21T10:57:00Z</dcterms:created>
  <dcterms:modified xsi:type="dcterms:W3CDTF">2026-01-30T15:35:00Z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